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95" w:leader="none"/>
          <w:tab w:val="center" w:pos="4536" w:leader="none"/>
        </w:tabs>
        <w:spacing w:lineRule="auto" w:line="240" w:before="0" w:after="0"/>
        <w:jc w:val="right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Příloha č. 4</w:t>
      </w:r>
    </w:p>
    <w:p>
      <w:pPr>
        <w:pStyle w:val="Normal"/>
        <w:tabs>
          <w:tab w:val="left" w:pos="795" w:leader="none"/>
          <w:tab w:val="center" w:pos="4536" w:leader="none"/>
        </w:tabs>
        <w:spacing w:lineRule="auto" w:line="240" w:before="0" w:after="0"/>
        <w:rPr>
          <w:rFonts w:cs="Tahoma" w:ascii="Tahoma" w:hAnsi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ČESTNÉ PROHLÁŠENÍ</w:t>
      </w:r>
    </w:p>
    <w:p>
      <w:pPr>
        <w:pStyle w:val="Normal"/>
        <w:spacing w:lineRule="auto" w:line="24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 splnění základních kvalifikačních předpokladů</w:t>
      </w:r>
    </w:p>
    <w:p>
      <w:pPr>
        <w:pStyle w:val="Normal"/>
        <w:spacing w:lineRule="auto" w:line="240"/>
        <w:jc w:val="center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Veřejná zakázka:</w:t>
      </w:r>
    </w:p>
    <w:p>
      <w:pPr>
        <w:pStyle w:val="Nadpis4"/>
        <w:jc w:val="center"/>
        <w:rPr>
          <w:rFonts w:ascii="Calibri" w:hAnsi="Calibri"/>
          <w:b/>
          <w:i w:val="false"/>
          <w:sz w:val="24"/>
          <w:szCs w:val="24"/>
          <w:lang w:val="cs-CZ" w:eastAsia="en-US"/>
        </w:rPr>
      </w:pPr>
      <w:r>
        <w:rPr>
          <w:rFonts w:ascii="Calibri" w:hAnsi="Calibri"/>
          <w:b/>
          <w:i w:val="false"/>
          <w:sz w:val="24"/>
          <w:szCs w:val="24"/>
          <w:lang w:val="cs-CZ" w:eastAsia="en-US"/>
        </w:rPr>
        <w:t>Bezbariérové chodníky Mysločovice – úsek č.1, úsek č.2 a úsek č.5, etapa č.5</w:t>
      </w:r>
    </w:p>
    <w:p>
      <w:pPr>
        <w:pStyle w:val="Stylodsazfurt11bVlevo0cm"/>
        <w:jc w:val="center"/>
        <w:rPr/>
      </w:pPr>
      <w:r>
        <w:rPr/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>Já (my) níže podepsaný(í) čestně prohlašuji(eme), že dodavatel …..…………………………  (obchodní firma) splňuje základní kvalifikační předpoklady, a to tak, že:</w:t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>a) v posledních 3 letech nenaplnil skutkovou podstatu jednání nekalé soutěže formou podplácení podle zvláštního právního předpisu,</w:t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>b) vůči majetku dodavatele neprobíhá nebo v posledních třech letech neproběhlo insolvenční řízení, v němž bylo vydáno rozhodnutí o úpadku nebo insolvenční návrh nebyl zamítnut proto, že majetek nepostačuje k úhradě nákladů insolventního řízení, nebo nebyl konkurs zrušen proto, že majetek byl zcela nepostačující nebo zavedena nucená správa podle zvláštních předpisů,</w:t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>c) není v likvidaci,</w:t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>d) nemá v evidenci spotřebních daní zachyceny daňové nedoplatky, a to jak v České republice, tak v zemi sídla, místa podnikání či bydliště dodavatele,</w:t>
      </w:r>
    </w:p>
    <w:p>
      <w:pPr>
        <w:pStyle w:val="Stylodsazfurt11bVlevo0cm"/>
        <w:rPr>
          <w:rFonts w:cs="Tahoma"/>
          <w:color w:val="00000A"/>
          <w:sz w:val="20"/>
        </w:rPr>
      </w:pPr>
      <w:r>
        <w:rPr>
          <w:rFonts w:cs="Tahoma"/>
          <w:color w:val="00000A"/>
          <w:sz w:val="20"/>
        </w:rPr>
        <w:t>e) nemá nedoplatek na pojistném a na penále na veřejné zdravotní pojištění, a to jak v České republice, tak v zemi sídla, místa podnikání či bydliště dodavatele,</w:t>
      </w:r>
    </w:p>
    <w:p>
      <w:pPr>
        <w:pStyle w:val="Odsazfurt"/>
        <w:ind w:left="0" w:right="0" w:hanging="0"/>
        <w:rPr>
          <w:rFonts w:cs="Tahoma"/>
          <w:color w:val="00000A"/>
        </w:rPr>
      </w:pPr>
      <w:r>
        <w:rPr>
          <w:rFonts w:cs="Tahoma"/>
          <w:color w:val="00000A"/>
        </w:rPr>
      </w:r>
    </w:p>
    <w:p>
      <w:pPr>
        <w:pStyle w:val="Odsazfurt"/>
        <w:ind w:left="0" w:right="0" w:hanging="0"/>
        <w:rPr>
          <w:rFonts w:cs="Tahoma"/>
          <w:color w:val="00000A"/>
        </w:rPr>
      </w:pPr>
      <w:r>
        <w:rPr>
          <w:rFonts w:cs="Tahoma"/>
          <w:color w:val="00000A"/>
        </w:rPr>
        <w:t>f)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>
      <w:pPr>
        <w:pStyle w:val="Odsazfurt"/>
        <w:ind w:left="0" w:right="0" w:hanging="0"/>
        <w:rPr>
          <w:rFonts w:cs="Tahoma"/>
          <w:color w:val="00000A"/>
        </w:rPr>
      </w:pPr>
      <w:r>
        <w:rPr>
          <w:rFonts w:cs="Tahoma"/>
          <w:color w:val="00000A"/>
        </w:rPr>
      </w:r>
    </w:p>
    <w:p>
      <w:pPr>
        <w:pStyle w:val="Odsazfurt"/>
        <w:ind w:left="0" w:right="0" w:hanging="0"/>
        <w:rPr>
          <w:rFonts w:cs="Tahoma"/>
          <w:color w:val="00000A"/>
        </w:rPr>
      </w:pPr>
      <w:r>
        <w:rPr>
          <w:rFonts w:cs="Tahoma"/>
          <w:color w:val="00000A"/>
        </w:rPr>
        <w:t>g) který není veden v rejstříku osob se zákazem plnění veřejných zakázek,</w:t>
      </w:r>
    </w:p>
    <w:p>
      <w:pPr>
        <w:pStyle w:val="Odsazfurt"/>
        <w:ind w:left="0" w:right="0" w:hanging="0"/>
        <w:rPr>
          <w:rFonts w:cs="Tahoma"/>
          <w:color w:val="00000A"/>
        </w:rPr>
      </w:pPr>
      <w:r>
        <w:rPr>
          <w:rFonts w:cs="Tahoma"/>
          <w:color w:val="00000A"/>
        </w:rPr>
      </w:r>
    </w:p>
    <w:p>
      <w:pPr>
        <w:pStyle w:val="Odsazfurt"/>
        <w:ind w:left="0" w:right="0" w:hanging="0"/>
        <w:rPr>
          <w:rFonts w:cs="Tahoma"/>
          <w:color w:val="00000A"/>
        </w:rPr>
      </w:pPr>
      <w:r>
        <w:rPr>
          <w:rFonts w:cs="Tahoma"/>
          <w:color w:val="00000A"/>
        </w:rPr>
        <w:t>h) kterému nebyla v posledních 3 letech pravomocně uložena pokuta za umožnění výkonu nelegální práce podle zvláštního právního předpisu.</w:t>
      </w:r>
    </w:p>
    <w:p>
      <w:pPr>
        <w:pStyle w:val="Normal"/>
        <w:spacing w:lineRule="auto" w:line="240" w:before="0" w:after="48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48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Toto prohlášení podepisuji na základě své pravé, vážné a svobodné vůle a jsem si vědom všech následků plynoucích z uvedení nepravdivých údajů.</w:t>
      </w:r>
    </w:p>
    <w:p>
      <w:pPr>
        <w:pStyle w:val="Odstavecseseznamem1"/>
        <w:spacing w:lineRule="auto" w:line="240" w:before="0" w:after="720"/>
        <w:ind w:left="714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V ……………………… dne .......................</w:t>
      </w:r>
    </w:p>
    <w:p>
      <w:pPr>
        <w:pStyle w:val="Odstavecseseznamem1"/>
        <w:spacing w:lineRule="auto" w:line="240" w:before="0" w:after="0"/>
        <w:ind w:left="714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</w:t>
      </w:r>
    </w:p>
    <w:p>
      <w:pPr>
        <w:pStyle w:val="Odstavecseseznamem1"/>
        <w:spacing w:lineRule="auto" w:line="240" w:before="0" w:after="240"/>
        <w:ind w:left="714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Jméno a podpis osoby oprávněné jednat za uchazeče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911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cs-CZ" w:eastAsia="en-US" w:bidi="ar-SA"/>
    </w:rPr>
  </w:style>
  <w:style w:type="paragraph" w:styleId="Nadpis4">
    <w:name w:val="Nadpis 4"/>
    <w:basedOn w:val="Normal"/>
    <w:pPr>
      <w:keepNext/>
      <w:spacing w:lineRule="auto" w:line="276" w:before="240" w:after="60"/>
      <w:jc w:val="both"/>
      <w:outlineLvl w:val="3"/>
    </w:pPr>
    <w:rPr>
      <w:rFonts w:ascii="Cambria" w:hAnsi="Cambria"/>
      <w:bCs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dstavecseseznamem1" w:customStyle="1">
    <w:name w:val="Odstavec se seznamem1"/>
    <w:rsid w:val="0099111c"/>
    <w:basedOn w:val="Normal"/>
    <w:pPr>
      <w:ind w:left="720" w:right="0" w:hanging="0"/>
    </w:pPr>
    <w:rPr/>
  </w:style>
  <w:style w:type="paragraph" w:styleId="Odsazfurt" w:customStyle="1">
    <w:name w:val="odsaz furt"/>
    <w:rsid w:val="0099111c"/>
    <w:basedOn w:val="Normal"/>
    <w:pPr>
      <w:spacing w:lineRule="auto" w:line="240" w:before="0" w:after="0"/>
      <w:ind w:left="284" w:right="0" w:hanging="0"/>
      <w:jc w:val="both"/>
    </w:pPr>
    <w:rPr>
      <w:rFonts w:ascii="Tahoma" w:hAnsi="Tahoma"/>
      <w:color w:val="000000"/>
      <w:sz w:val="20"/>
      <w:szCs w:val="20"/>
      <w:lang w:eastAsia="cs-CZ"/>
    </w:rPr>
  </w:style>
  <w:style w:type="paragraph" w:styleId="Stylodsazfurt11bVlevo0cm" w:customStyle="1">
    <w:name w:val="Styl odsaz furt + 11 b. Vlevo:  0 cm"/>
    <w:rsid w:val="0099111c"/>
    <w:basedOn w:val="Odsazfurt"/>
    <w:pPr>
      <w:spacing w:before="120" w:after="0"/>
      <w:ind w:left="0" w:right="0" w:hanging="0"/>
    </w:pPr>
    <w:rPr>
      <w:sz w:val="22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2016-01-07T13:55:00Z</dcterms:created>
  <dc:creator>uzivatel</dc:creator>
  <dc:language>cs-CZ</dc:language>
  <cp:lastModifiedBy>uzivatel</cp:lastModifiedBy>
  <dcterms:modified xsi:type="dcterms:W3CDTF">2016-02-29T11:04:00Z</dcterms:modified>
  <cp:revision>3</cp:revision>
</cp:coreProperties>
</file>